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D770E6" w14:textId="77777777" w:rsidR="008B0E89" w:rsidRDefault="008B0E89" w:rsidP="008B0E89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mall数据库表结构概览</w:t>
      </w:r>
    </w:p>
    <w:p w14:paraId="2EF0D903" w14:textId="77777777" w:rsidR="008B0E89" w:rsidRDefault="008B0E89" w:rsidP="008B0E89">
      <w:pPr>
        <w:pStyle w:val="2"/>
        <w:pBdr>
          <w:bottom w:val="single" w:sz="6" w:space="9" w:color="ECECEC"/>
        </w:pBdr>
        <w:shd w:val="clear" w:color="auto" w:fill="FFFFFF"/>
        <w:spacing w:before="525" w:beforeAutospacing="0" w:after="150" w:afterAutospacing="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简介</w:t>
      </w:r>
    </w:p>
    <w:p w14:paraId="68C20EBF" w14:textId="77777777" w:rsidR="008B0E89" w:rsidRDefault="008B0E89" w:rsidP="008B0E89">
      <w:pPr>
        <w:pStyle w:val="a3"/>
        <w:shd w:val="clear" w:color="auto" w:fill="FFFFFF"/>
        <w:spacing w:before="330" w:beforeAutospacing="0" w:after="330" w:afterAutospacing="0"/>
        <w:rPr>
          <w:rFonts w:ascii="微软雅黑" w:eastAsia="微软雅黑" w:hAnsi="微软雅黑" w:hint="eastAsia"/>
          <w:color w:val="333333"/>
          <w:sz w:val="23"/>
          <w:szCs w:val="23"/>
        </w:rPr>
      </w:pPr>
      <w:r>
        <w:rPr>
          <w:rFonts w:ascii="微软雅黑" w:eastAsia="微软雅黑" w:hAnsi="微软雅黑" w:hint="eastAsia"/>
          <w:color w:val="333333"/>
          <w:sz w:val="23"/>
          <w:szCs w:val="23"/>
        </w:rPr>
        <w:t>mall是一套电商系统，后台系统主要包括商品管理、订单管理、营销管理（运营管理+促销管理）、内容管理、用户管理等模块，本文主要对这些模块的数据库表结构及功能做大概的介绍。</w:t>
      </w:r>
    </w:p>
    <w:p w14:paraId="77BC9A3D" w14:textId="77777777" w:rsidR="008B0E89" w:rsidRDefault="008B0E89" w:rsidP="008B0E89">
      <w:pPr>
        <w:pStyle w:val="2"/>
        <w:pBdr>
          <w:bottom w:val="single" w:sz="6" w:space="9" w:color="ECECEC"/>
        </w:pBdr>
        <w:shd w:val="clear" w:color="auto" w:fill="FFFFFF"/>
        <w:spacing w:before="525" w:beforeAutospacing="0" w:after="150" w:afterAutospacing="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商品管理</w:t>
      </w:r>
    </w:p>
    <w:p w14:paraId="197602BC" w14:textId="77777777" w:rsidR="008B0E89" w:rsidRDefault="008B0E89" w:rsidP="008B0E89">
      <w:pPr>
        <w:pStyle w:val="3"/>
        <w:shd w:val="clear" w:color="auto" w:fill="FFFFFF"/>
        <w:spacing w:before="0" w:after="15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lastRenderedPageBreak/>
        <w:t>数据库表结构</w:t>
      </w:r>
    </w:p>
    <w:p w14:paraId="5F53A16A" w14:textId="2CFDBA88" w:rsidR="008B0E89" w:rsidRDefault="008B0E89" w:rsidP="008B0E89">
      <w:pPr>
        <w:shd w:val="clear" w:color="auto" w:fill="FFFFFF"/>
        <w:rPr>
          <w:rFonts w:ascii="微软雅黑" w:eastAsia="微软雅黑" w:hAnsi="微软雅黑" w:hint="eastAsia"/>
          <w:color w:val="333333"/>
          <w:sz w:val="23"/>
          <w:szCs w:val="23"/>
        </w:rPr>
      </w:pPr>
      <w:r w:rsidRPr="008B0E89">
        <w:drawing>
          <wp:inline distT="0" distB="0" distL="0" distR="0" wp14:anchorId="1CE9C3E2" wp14:editId="3FA00F02">
            <wp:extent cx="5274310" cy="5099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456A" w14:textId="77777777" w:rsidR="008B0E89" w:rsidRDefault="008B0E89" w:rsidP="008B0E89">
      <w:pPr>
        <w:pStyle w:val="3"/>
        <w:shd w:val="clear" w:color="auto" w:fill="FFFFFF"/>
        <w:spacing w:before="525" w:after="150"/>
        <w:rPr>
          <w:rFonts w:ascii="微软雅黑" w:eastAsia="微软雅黑" w:hAnsi="微软雅黑" w:hint="eastAsia"/>
          <w:color w:val="333333"/>
          <w:sz w:val="27"/>
          <w:szCs w:val="27"/>
        </w:rPr>
      </w:pPr>
      <w:r>
        <w:rPr>
          <w:rFonts w:ascii="微软雅黑" w:eastAsia="微软雅黑" w:hAnsi="微软雅黑" w:hint="eastAsia"/>
          <w:color w:val="333333"/>
        </w:rPr>
        <w:lastRenderedPageBreak/>
        <w:t>功能结构</w:t>
      </w:r>
    </w:p>
    <w:p w14:paraId="6FC7A82E" w14:textId="466C38A4" w:rsidR="008B0E89" w:rsidRDefault="008B0E89" w:rsidP="008B0E89">
      <w:pPr>
        <w:shd w:val="clear" w:color="auto" w:fill="FFFFFF"/>
        <w:rPr>
          <w:rFonts w:ascii="微软雅黑" w:eastAsia="微软雅黑" w:hAnsi="微软雅黑" w:hint="eastAsia"/>
          <w:color w:val="333333"/>
          <w:sz w:val="23"/>
          <w:szCs w:val="23"/>
        </w:rPr>
      </w:pPr>
      <w:r w:rsidRPr="008B0E89">
        <w:drawing>
          <wp:inline distT="0" distB="0" distL="0" distR="0" wp14:anchorId="40C5D4C7" wp14:editId="4DE50A29">
            <wp:extent cx="5274310" cy="79425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E126" w14:textId="77777777" w:rsidR="008B0E89" w:rsidRDefault="008B0E89" w:rsidP="008B0E89">
      <w:pPr>
        <w:pStyle w:val="2"/>
        <w:pBdr>
          <w:bottom w:val="single" w:sz="6" w:space="9" w:color="ECECEC"/>
        </w:pBdr>
        <w:shd w:val="clear" w:color="auto" w:fill="FFFFFF"/>
        <w:spacing w:before="525" w:beforeAutospacing="0" w:after="150" w:afterAutospacing="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lastRenderedPageBreak/>
        <w:t>订单管理</w:t>
      </w:r>
    </w:p>
    <w:p w14:paraId="66495322" w14:textId="77777777" w:rsidR="008B0E89" w:rsidRDefault="008B0E89" w:rsidP="008B0E89">
      <w:pPr>
        <w:pStyle w:val="3"/>
        <w:shd w:val="clear" w:color="auto" w:fill="FFFFFF"/>
        <w:spacing w:before="0" w:after="15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数据库表结构</w:t>
      </w:r>
    </w:p>
    <w:p w14:paraId="26072182" w14:textId="35214B04" w:rsidR="008B0E89" w:rsidRDefault="008B0E89" w:rsidP="008B0E89">
      <w:pPr>
        <w:shd w:val="clear" w:color="auto" w:fill="FFFFFF"/>
        <w:rPr>
          <w:rFonts w:ascii="微软雅黑" w:eastAsia="微软雅黑" w:hAnsi="微软雅黑" w:hint="eastAsia"/>
          <w:color w:val="333333"/>
          <w:sz w:val="23"/>
          <w:szCs w:val="23"/>
        </w:rPr>
      </w:pPr>
      <w:r w:rsidRPr="008B0E89">
        <w:drawing>
          <wp:inline distT="0" distB="0" distL="0" distR="0" wp14:anchorId="5947B956" wp14:editId="42881F9D">
            <wp:extent cx="5274310" cy="45186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501D" w14:textId="77777777" w:rsidR="008B0E89" w:rsidRDefault="008B0E89" w:rsidP="008B0E89">
      <w:pPr>
        <w:pStyle w:val="3"/>
        <w:shd w:val="clear" w:color="auto" w:fill="FFFFFF"/>
        <w:spacing w:before="525" w:after="150"/>
        <w:rPr>
          <w:rFonts w:ascii="微软雅黑" w:eastAsia="微软雅黑" w:hAnsi="微软雅黑" w:hint="eastAsia"/>
          <w:color w:val="333333"/>
          <w:sz w:val="27"/>
          <w:szCs w:val="27"/>
        </w:rPr>
      </w:pPr>
      <w:r>
        <w:rPr>
          <w:rFonts w:ascii="微软雅黑" w:eastAsia="微软雅黑" w:hAnsi="微软雅黑" w:hint="eastAsia"/>
          <w:color w:val="333333"/>
        </w:rPr>
        <w:lastRenderedPageBreak/>
        <w:t>功能结构</w:t>
      </w:r>
    </w:p>
    <w:p w14:paraId="00176B37" w14:textId="2482CD8C" w:rsidR="008B0E89" w:rsidRDefault="008B0E89" w:rsidP="008B0E89">
      <w:pPr>
        <w:shd w:val="clear" w:color="auto" w:fill="FFFFFF"/>
        <w:rPr>
          <w:rFonts w:ascii="微软雅黑" w:eastAsia="微软雅黑" w:hAnsi="微软雅黑" w:hint="eastAsia"/>
          <w:color w:val="333333"/>
          <w:sz w:val="23"/>
          <w:szCs w:val="23"/>
        </w:rPr>
      </w:pPr>
      <w:r w:rsidRPr="008B0E89">
        <w:drawing>
          <wp:inline distT="0" distB="0" distL="0" distR="0" wp14:anchorId="4914466E" wp14:editId="4A19280B">
            <wp:extent cx="5274310" cy="71367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C811" w14:textId="77777777" w:rsidR="008B0E89" w:rsidRDefault="008B0E89" w:rsidP="008B0E89">
      <w:pPr>
        <w:pStyle w:val="2"/>
        <w:pBdr>
          <w:bottom w:val="single" w:sz="6" w:space="9" w:color="ECECEC"/>
        </w:pBdr>
        <w:shd w:val="clear" w:color="auto" w:fill="FFFFFF"/>
        <w:spacing w:before="525" w:beforeAutospacing="0" w:after="150" w:afterAutospacing="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营销管理</w:t>
      </w:r>
    </w:p>
    <w:p w14:paraId="3D9FF8A9" w14:textId="77777777" w:rsidR="008B0E89" w:rsidRDefault="008B0E89" w:rsidP="008B0E89">
      <w:pPr>
        <w:pStyle w:val="3"/>
        <w:shd w:val="clear" w:color="auto" w:fill="FFFFFF"/>
        <w:spacing w:before="0" w:after="15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lastRenderedPageBreak/>
        <w:t>数据库表结构</w:t>
      </w:r>
    </w:p>
    <w:p w14:paraId="3D13539F" w14:textId="53AB640F" w:rsidR="008B0E89" w:rsidRDefault="008B0E89" w:rsidP="008B0E89">
      <w:pPr>
        <w:shd w:val="clear" w:color="auto" w:fill="FFFFFF"/>
        <w:rPr>
          <w:rFonts w:ascii="微软雅黑" w:eastAsia="微软雅黑" w:hAnsi="微软雅黑" w:hint="eastAsia"/>
          <w:color w:val="333333"/>
          <w:sz w:val="23"/>
          <w:szCs w:val="23"/>
        </w:rPr>
      </w:pPr>
      <w:r w:rsidRPr="008B0E89">
        <w:drawing>
          <wp:inline distT="0" distB="0" distL="0" distR="0" wp14:anchorId="712A6E56" wp14:editId="30FC1547">
            <wp:extent cx="5274310" cy="25736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C7A4" w14:textId="77777777" w:rsidR="008B0E89" w:rsidRDefault="008B0E89" w:rsidP="008B0E89">
      <w:pPr>
        <w:pStyle w:val="3"/>
        <w:shd w:val="clear" w:color="auto" w:fill="FFFFFF"/>
        <w:spacing w:before="525" w:after="150"/>
        <w:rPr>
          <w:rFonts w:ascii="微软雅黑" w:eastAsia="微软雅黑" w:hAnsi="微软雅黑" w:hint="eastAsia"/>
          <w:color w:val="333333"/>
          <w:sz w:val="27"/>
          <w:szCs w:val="27"/>
        </w:rPr>
      </w:pPr>
      <w:r>
        <w:rPr>
          <w:rFonts w:ascii="微软雅黑" w:eastAsia="微软雅黑" w:hAnsi="微软雅黑" w:hint="eastAsia"/>
          <w:color w:val="333333"/>
        </w:rPr>
        <w:lastRenderedPageBreak/>
        <w:t>功能结构</w:t>
      </w:r>
    </w:p>
    <w:p w14:paraId="0CA69FFE" w14:textId="579DB70D" w:rsidR="008B0E89" w:rsidRDefault="008B0E89" w:rsidP="008B0E89">
      <w:pPr>
        <w:shd w:val="clear" w:color="auto" w:fill="FFFFFF"/>
        <w:rPr>
          <w:rFonts w:ascii="微软雅黑" w:eastAsia="微软雅黑" w:hAnsi="微软雅黑" w:hint="eastAsia"/>
          <w:color w:val="333333"/>
          <w:sz w:val="23"/>
          <w:szCs w:val="23"/>
        </w:rPr>
      </w:pPr>
      <w:r w:rsidRPr="008B0E89">
        <w:lastRenderedPageBreak/>
        <w:drawing>
          <wp:inline distT="0" distB="0" distL="0" distR="0" wp14:anchorId="58845400" wp14:editId="67975B84">
            <wp:extent cx="5137785" cy="886333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9CB3" w14:textId="77777777" w:rsidR="008B0E89" w:rsidRDefault="008B0E89" w:rsidP="008B0E89">
      <w:pPr>
        <w:pStyle w:val="2"/>
        <w:pBdr>
          <w:bottom w:val="single" w:sz="6" w:space="9" w:color="ECECEC"/>
        </w:pBdr>
        <w:shd w:val="clear" w:color="auto" w:fill="FFFFFF"/>
        <w:spacing w:before="525" w:beforeAutospacing="0" w:after="150" w:afterAutospacing="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lastRenderedPageBreak/>
        <w:t>内容管理</w:t>
      </w:r>
    </w:p>
    <w:p w14:paraId="1C0C7F88" w14:textId="77777777" w:rsidR="008B0E89" w:rsidRDefault="008B0E89" w:rsidP="008B0E89">
      <w:pPr>
        <w:pStyle w:val="3"/>
        <w:shd w:val="clear" w:color="auto" w:fill="FFFFFF"/>
        <w:spacing w:before="0" w:after="15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数据库表结构</w:t>
      </w:r>
    </w:p>
    <w:p w14:paraId="26854BAA" w14:textId="76FC2D6B" w:rsidR="008B0E89" w:rsidRDefault="008B0E89" w:rsidP="008B0E89">
      <w:pPr>
        <w:shd w:val="clear" w:color="auto" w:fill="FFFFFF"/>
        <w:rPr>
          <w:rFonts w:ascii="微软雅黑" w:eastAsia="微软雅黑" w:hAnsi="微软雅黑" w:hint="eastAsia"/>
          <w:color w:val="333333"/>
          <w:sz w:val="23"/>
          <w:szCs w:val="23"/>
        </w:rPr>
      </w:pPr>
      <w:r w:rsidRPr="008B0E89">
        <w:drawing>
          <wp:inline distT="0" distB="0" distL="0" distR="0" wp14:anchorId="43674D3E" wp14:editId="24B374D5">
            <wp:extent cx="5274310" cy="38684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8A1" w14:textId="77777777" w:rsidR="008B0E89" w:rsidRDefault="008B0E89" w:rsidP="008B0E89">
      <w:pPr>
        <w:pStyle w:val="3"/>
        <w:shd w:val="clear" w:color="auto" w:fill="FFFFFF"/>
        <w:spacing w:before="525" w:after="150"/>
        <w:rPr>
          <w:rFonts w:ascii="微软雅黑" w:eastAsia="微软雅黑" w:hAnsi="微软雅黑" w:hint="eastAsia"/>
          <w:color w:val="333333"/>
          <w:sz w:val="27"/>
          <w:szCs w:val="27"/>
        </w:rPr>
      </w:pPr>
      <w:r>
        <w:rPr>
          <w:rFonts w:ascii="微软雅黑" w:eastAsia="微软雅黑" w:hAnsi="微软雅黑" w:hint="eastAsia"/>
          <w:color w:val="333333"/>
        </w:rPr>
        <w:lastRenderedPageBreak/>
        <w:t>功能结构</w:t>
      </w:r>
    </w:p>
    <w:p w14:paraId="42EA7A74" w14:textId="1112AFDA" w:rsidR="008B0E89" w:rsidRDefault="008B0E89" w:rsidP="008B0E89">
      <w:pPr>
        <w:shd w:val="clear" w:color="auto" w:fill="FFFFFF"/>
        <w:rPr>
          <w:rFonts w:ascii="微软雅黑" w:eastAsia="微软雅黑" w:hAnsi="微软雅黑" w:hint="eastAsia"/>
          <w:color w:val="333333"/>
          <w:sz w:val="23"/>
          <w:szCs w:val="23"/>
        </w:rPr>
      </w:pPr>
      <w:r w:rsidRPr="008B0E89">
        <w:lastRenderedPageBreak/>
        <w:drawing>
          <wp:inline distT="0" distB="0" distL="0" distR="0" wp14:anchorId="14F10741" wp14:editId="7DAFFFE8">
            <wp:extent cx="4978400" cy="88633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988C" w14:textId="77777777" w:rsidR="008B0E89" w:rsidRDefault="008B0E89" w:rsidP="008B0E89">
      <w:pPr>
        <w:pStyle w:val="2"/>
        <w:pBdr>
          <w:bottom w:val="single" w:sz="6" w:space="9" w:color="ECECEC"/>
        </w:pBdr>
        <w:shd w:val="clear" w:color="auto" w:fill="FFFFFF"/>
        <w:spacing w:before="525" w:beforeAutospacing="0" w:after="150" w:afterAutospacing="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lastRenderedPageBreak/>
        <w:t>用户管理</w:t>
      </w:r>
    </w:p>
    <w:p w14:paraId="1FB0F59F" w14:textId="77777777" w:rsidR="008B0E89" w:rsidRDefault="008B0E89" w:rsidP="008B0E89">
      <w:pPr>
        <w:pStyle w:val="3"/>
        <w:shd w:val="clear" w:color="auto" w:fill="FFFFFF"/>
        <w:spacing w:before="0" w:after="150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数据库表结构</w:t>
      </w:r>
    </w:p>
    <w:p w14:paraId="62CBA888" w14:textId="6BCEF870" w:rsidR="008B0E89" w:rsidRDefault="008B0E89" w:rsidP="008B0E89">
      <w:pPr>
        <w:shd w:val="clear" w:color="auto" w:fill="FFFFFF"/>
        <w:rPr>
          <w:rFonts w:ascii="微软雅黑" w:eastAsia="微软雅黑" w:hAnsi="微软雅黑" w:hint="eastAsia"/>
          <w:color w:val="333333"/>
          <w:sz w:val="23"/>
          <w:szCs w:val="23"/>
        </w:rPr>
      </w:pPr>
      <w:r w:rsidRPr="008B0E89">
        <w:drawing>
          <wp:inline distT="0" distB="0" distL="0" distR="0" wp14:anchorId="7E1DC5D6" wp14:editId="26C3FAEE">
            <wp:extent cx="5274310" cy="58845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4618" w14:textId="77777777" w:rsidR="008B0E89" w:rsidRDefault="008B0E89" w:rsidP="008B0E89">
      <w:pPr>
        <w:pStyle w:val="3"/>
        <w:shd w:val="clear" w:color="auto" w:fill="FFFFFF"/>
        <w:spacing w:before="525" w:after="150"/>
        <w:rPr>
          <w:rFonts w:ascii="微软雅黑" w:eastAsia="微软雅黑" w:hAnsi="微软雅黑" w:hint="eastAsia"/>
          <w:color w:val="333333"/>
          <w:sz w:val="27"/>
          <w:szCs w:val="27"/>
        </w:rPr>
      </w:pPr>
      <w:r>
        <w:rPr>
          <w:rFonts w:ascii="微软雅黑" w:eastAsia="微软雅黑" w:hAnsi="微软雅黑" w:hint="eastAsia"/>
          <w:color w:val="333333"/>
        </w:rPr>
        <w:lastRenderedPageBreak/>
        <w:t>功能结构</w:t>
      </w:r>
    </w:p>
    <w:p w14:paraId="4C613431" w14:textId="1563C4F0" w:rsidR="008B0E89" w:rsidRPr="008B0E89" w:rsidRDefault="008B0E89">
      <w:pPr>
        <w:rPr>
          <w:rFonts w:hint="eastAsia"/>
        </w:rPr>
      </w:pPr>
      <w:r w:rsidRPr="008B0E89">
        <w:drawing>
          <wp:inline distT="0" distB="0" distL="0" distR="0" wp14:anchorId="2F86E050" wp14:editId="5D18FF9A">
            <wp:extent cx="5274310" cy="62668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B0E89" w:rsidRPr="008B0E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717"/>
    <w:rsid w:val="000F34D1"/>
    <w:rsid w:val="00550138"/>
    <w:rsid w:val="008B0E89"/>
    <w:rsid w:val="00C66717"/>
    <w:rsid w:val="00E12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F2087"/>
  <w15:chartTrackingRefBased/>
  <w15:docId w15:val="{5452131E-6065-42ED-8959-2B797C660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0E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8B0E8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B0E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B0E8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8B0E89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B0E89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8B0E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8B0E89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8B0E8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6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5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61291">
              <w:blockQuote w:val="1"/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single" w:sz="24" w:space="17" w:color="CBCBCB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30</Words>
  <Characters>177</Characters>
  <Application>Microsoft Office Word</Application>
  <DocSecurity>0</DocSecurity>
  <Lines>1</Lines>
  <Paragraphs>1</Paragraphs>
  <ScaleCrop>false</ScaleCrop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Neo</dc:creator>
  <cp:keywords/>
  <dc:description/>
  <cp:lastModifiedBy>Jay Neo</cp:lastModifiedBy>
  <cp:revision>3</cp:revision>
  <dcterms:created xsi:type="dcterms:W3CDTF">2020-03-23T13:07:00Z</dcterms:created>
  <dcterms:modified xsi:type="dcterms:W3CDTF">2020-03-23T13:34:00Z</dcterms:modified>
</cp:coreProperties>
</file>